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A0AA9" w14:textId="77777777" w:rsidR="007F17FF" w:rsidRDefault="00BF709E">
      <w:pPr>
        <w:spacing w:after="0" w:line="244" w:lineRule="auto"/>
        <w:ind w:left="157" w:right="166"/>
        <w:jc w:val="center"/>
      </w:pPr>
      <w:r>
        <w:rPr>
          <w:b/>
          <w:sz w:val="24"/>
        </w:rPr>
        <w:t>Contrat d'engagement à titre temporaire dans une fonction de directeur/directrice dans un emploi temporairement vacant</w:t>
      </w:r>
    </w:p>
    <w:p w14:paraId="2257B05E" w14:textId="77777777" w:rsidR="007F17FF" w:rsidRDefault="00BF709E">
      <w:pPr>
        <w:spacing w:after="38" w:line="244" w:lineRule="auto"/>
        <w:ind w:left="1045" w:right="1050"/>
        <w:jc w:val="center"/>
      </w:pPr>
      <w:r>
        <w:rPr>
          <w:b/>
          <w:sz w:val="24"/>
        </w:rPr>
        <w:t>entre un pouvoir organisateur et un membre du personnel subsidié de l’enseignement libre non confessionnel.</w:t>
      </w:r>
    </w:p>
    <w:p w14:paraId="1915B7C1" w14:textId="77777777" w:rsidR="007F17FF" w:rsidRDefault="00BF709E">
      <w:pPr>
        <w:spacing w:after="303" w:line="259" w:lineRule="auto"/>
        <w:ind w:left="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35BEDFEF" wp14:editId="76A1AA37">
                <wp:extent cx="5730240" cy="10668"/>
                <wp:effectExtent l="0" t="0" r="0" b="0"/>
                <wp:docPr id="2705" name="Group 27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0240" cy="10668"/>
                          <a:chOff x="0" y="0"/>
                          <a:chExt cx="5730240" cy="10668"/>
                        </a:xfrm>
                      </wpg:grpSpPr>
                      <wps:wsp>
                        <wps:cNvPr id="3116" name="Shape 3116"/>
                        <wps:cNvSpPr/>
                        <wps:spPr>
                          <a:xfrm>
                            <a:off x="0" y="0"/>
                            <a:ext cx="573024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0240" h="10668">
                                <a:moveTo>
                                  <a:pt x="0" y="0"/>
                                </a:moveTo>
                                <a:lnTo>
                                  <a:pt x="5730240" y="0"/>
                                </a:lnTo>
                                <a:lnTo>
                                  <a:pt x="573024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05" style="width:451.2pt;height:0.840027pt;mso-position-horizontal-relative:char;mso-position-vertical-relative:line" coordsize="57302,106">
                <v:shape id="Shape 3117" style="position:absolute;width:57302;height:106;left:0;top:0;" coordsize="5730240,10668" path="m0,0l5730240,0l5730240,10668l0,1066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1372407" w14:textId="77777777" w:rsidR="007F17FF" w:rsidRDefault="00BF709E">
      <w:pPr>
        <w:spacing w:after="10" w:line="230" w:lineRule="auto"/>
        <w:ind w:left="0" w:firstLine="0"/>
        <w:jc w:val="left"/>
      </w:pPr>
      <w:r>
        <w:t>Entre le Pouvoir Organisateur ......................................................................................................................... ........................................................................................................</w:t>
      </w:r>
      <w:r>
        <w:t>.................................................................. dont le siège est sis à........................................................................................................................................ .............................</w:t>
      </w:r>
      <w:r>
        <w:t>............................................................................................................................................. représenté par....................................................................................................</w:t>
      </w:r>
      <w:r>
        <w:t xml:space="preserve">............................................... d'une part, et </w:t>
      </w:r>
      <w:r>
        <w:rPr>
          <w:sz w:val="34"/>
          <w:vertAlign w:val="subscript"/>
        </w:rPr>
        <w:t>M</w:t>
      </w:r>
      <w:r>
        <w:t xml:space="preserve">……………………………………………………………………………………………………….. </w:t>
      </w:r>
      <w:r>
        <w:t xml:space="preserve">né(e) </w:t>
      </w:r>
      <w:r>
        <w:t xml:space="preserve">à………………………………………….………. le ……………………………………………. </w:t>
      </w:r>
      <w:r>
        <w:t>domicilié(e) à</w:t>
      </w:r>
      <w:r>
        <w:t>………………………………………………………………………...………………</w:t>
      </w:r>
    </w:p>
    <w:p w14:paraId="6B6E143B" w14:textId="77777777" w:rsidR="007F17FF" w:rsidRDefault="00BF709E">
      <w:pPr>
        <w:spacing w:after="247" w:line="249" w:lineRule="auto"/>
        <w:jc w:val="right"/>
      </w:pPr>
      <w:r>
        <w:t>d'autre part, il est convenu ce qui suit :</w:t>
      </w:r>
    </w:p>
    <w:p w14:paraId="790B06A7" w14:textId="77777777" w:rsidR="007F17FF" w:rsidRDefault="00BF709E">
      <w:pPr>
        <w:pStyle w:val="Titre1"/>
        <w:spacing w:after="253"/>
        <w:ind w:left="-5"/>
      </w:pPr>
      <w:r>
        <w:t>Artic</w:t>
      </w:r>
      <w:r>
        <w:t>le 1</w:t>
      </w:r>
    </w:p>
    <w:p w14:paraId="370B322C" w14:textId="77777777" w:rsidR="007F17FF" w:rsidRDefault="00BF709E">
      <w:pPr>
        <w:spacing w:after="0" w:line="300" w:lineRule="auto"/>
        <w:ind w:left="0" w:firstLine="0"/>
        <w:jc w:val="center"/>
      </w:pPr>
      <w:r>
        <w:t>Le membre du personnel est engagé du</w:t>
      </w:r>
      <w:r>
        <w:t>………………..au …………………………</w:t>
      </w:r>
      <w:r>
        <w:t>...</w:t>
      </w:r>
      <w:r>
        <w:t xml:space="preserve">…..(au plus tard le </w:t>
      </w:r>
      <w:r>
        <w:t xml:space="preserve">retour du titulaire), à titre temporaire dans la fonction de directeur/directrice </w:t>
      </w:r>
      <w:r>
        <w:t>en remplacement de………</w:t>
      </w:r>
    </w:p>
    <w:p w14:paraId="4390A56A" w14:textId="77777777" w:rsidR="007F17FF" w:rsidRDefault="00BF709E">
      <w:pPr>
        <w:spacing w:after="235" w:line="261" w:lineRule="auto"/>
        <w:ind w:left="-5" w:right="12"/>
      </w:pPr>
      <w:r>
        <w:t>………………………………..temporairement absent(e), dans l’établissement ………………</w:t>
      </w:r>
      <w:r>
        <w:t xml:space="preserve">………... </w:t>
      </w:r>
      <w:r>
        <w:t xml:space="preserve">dont le siège est situé </w:t>
      </w:r>
      <w:r>
        <w:t>……………………………………………………………………………………</w:t>
      </w:r>
    </w:p>
    <w:p w14:paraId="1F26AEC6" w14:textId="77777777" w:rsidR="007F17FF" w:rsidRDefault="00BF709E">
      <w:pPr>
        <w:pStyle w:val="Titre1"/>
        <w:spacing w:after="255"/>
        <w:ind w:left="-5"/>
      </w:pPr>
      <w:r>
        <w:t>Article 2</w:t>
      </w:r>
    </w:p>
    <w:p w14:paraId="2A0B9E8C" w14:textId="77777777" w:rsidR="007F17FF" w:rsidRDefault="00BF709E">
      <w:pPr>
        <w:spacing w:after="72"/>
        <w:ind w:left="-5"/>
      </w:pPr>
      <w:r>
        <w:t>Le présent contrat d'engagement est conclu conformément :</w:t>
      </w:r>
    </w:p>
    <w:p w14:paraId="1ACE38AE" w14:textId="77777777" w:rsidR="007F17FF" w:rsidRDefault="00BF709E">
      <w:pPr>
        <w:numPr>
          <w:ilvl w:val="0"/>
          <w:numId w:val="1"/>
        </w:numPr>
        <w:spacing w:after="68"/>
        <w:ind w:right="1648" w:hanging="360"/>
      </w:pPr>
      <w:r>
        <w:t>au décret du 1er février 1993  fixant le statut des membres du personnel subsidiés de l'enseignement libre subventionné ;</w:t>
      </w:r>
    </w:p>
    <w:p w14:paraId="74611A30" w14:textId="77777777" w:rsidR="007F17FF" w:rsidRDefault="00BF709E">
      <w:pPr>
        <w:numPr>
          <w:ilvl w:val="0"/>
          <w:numId w:val="1"/>
        </w:numPr>
        <w:spacing w:after="175" w:line="332" w:lineRule="auto"/>
        <w:ind w:right="1648" w:hanging="360"/>
      </w:pPr>
      <w:r>
        <w:t xml:space="preserve">au décret du 2 février 2007 fixant le statut des directeurs ;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t>à la législation de l'enseignement.</w:t>
      </w:r>
    </w:p>
    <w:p w14:paraId="4C369F5E" w14:textId="77777777" w:rsidR="007F17FF" w:rsidRDefault="00BF709E">
      <w:pPr>
        <w:spacing w:after="252"/>
        <w:ind w:left="-5"/>
      </w:pPr>
      <w:r>
        <w:t>Le pouvoir organisateur d'une part et le membre du personnel d'autre part déclarent expressément que le présent contrat, les règles complémentaires éventuel</w:t>
      </w:r>
      <w:r>
        <w:t>lement établies par la Commission Paritaire compétente  et le Règlement de Travail constituent un tout indivisible.</w:t>
      </w:r>
    </w:p>
    <w:p w14:paraId="668CC3C5" w14:textId="77777777" w:rsidR="007F17FF" w:rsidRDefault="00BF709E">
      <w:pPr>
        <w:pStyle w:val="Titre1"/>
        <w:ind w:left="-5"/>
      </w:pPr>
      <w:r>
        <w:t>Article 3</w:t>
      </w:r>
    </w:p>
    <w:p w14:paraId="413F489D" w14:textId="77777777" w:rsidR="007F17FF" w:rsidRDefault="00BF709E">
      <w:pPr>
        <w:ind w:left="-5"/>
      </w:pPr>
      <w:r>
        <w:t>Sans  préjudice de la responsabilité contractuelle du pouvoir organisateur et des dispositions légales relatives au paiement de la</w:t>
      </w:r>
      <w:r>
        <w:t xml:space="preserve"> rémunération, le montant de celle-ci est égal à la subvention-traitement afférente à l'emploi ou aux emplois exercé(s) par le membre du personnel, dont le barème est déterminé par la  Communauté française.</w:t>
      </w:r>
    </w:p>
    <w:p w14:paraId="33D18607" w14:textId="77777777" w:rsidR="007F17FF" w:rsidRDefault="00BF709E">
      <w:pPr>
        <w:ind w:left="-5"/>
      </w:pPr>
      <w:r>
        <w:t>Cette rémunération sera versée directement au mem</w:t>
      </w:r>
      <w:r>
        <w:t>bre du personnel par la Communauté française.</w:t>
      </w:r>
    </w:p>
    <w:p w14:paraId="080F8FF7" w14:textId="77777777" w:rsidR="007F17FF" w:rsidRDefault="00BF709E">
      <w:pPr>
        <w:ind w:left="-5"/>
      </w:pPr>
      <w:r>
        <w:t>Toute modification de la subvention-traitement décidée par l'autorité publique à la hausse ou à la baisse, lie les parties sans que le membre du personnel puisse faire valoir quelque droit que ce soit à l'égard</w:t>
      </w:r>
      <w:r>
        <w:t xml:space="preserve"> du pouvoir organisateur.</w:t>
      </w:r>
    </w:p>
    <w:p w14:paraId="5812ACE7" w14:textId="77777777" w:rsidR="007F17FF" w:rsidRDefault="00BF709E">
      <w:pPr>
        <w:spacing w:after="412" w:line="329" w:lineRule="auto"/>
        <w:ind w:left="-5" w:right="12"/>
      </w:pPr>
      <w:r>
        <w:rPr>
          <w:b/>
        </w:rPr>
        <w:lastRenderedPageBreak/>
        <w:t xml:space="preserve">Article 4 </w:t>
      </w:r>
      <w:r>
        <w:t>Conformément à l’article 3 § 5 du Décret du 1er février 1</w:t>
      </w:r>
      <w:r>
        <w:t xml:space="preserve">993, le Pouvoir organisateur déclare avoir opté </w:t>
      </w:r>
      <w:r>
        <w:t xml:space="preserve">pour le réseau libre non confessionnel  et conformément à l’article 3 § 6 se déclare de caractère non </w:t>
      </w:r>
      <w:r>
        <w:t>confessionnel</w:t>
      </w:r>
      <w:r>
        <w:t>.</w:t>
      </w:r>
    </w:p>
    <w:p w14:paraId="5F800045" w14:textId="77777777" w:rsidR="007F17FF" w:rsidRDefault="00BF709E">
      <w:pPr>
        <w:pStyle w:val="Titre1"/>
        <w:ind w:left="-5"/>
      </w:pPr>
      <w:r>
        <w:t>Article 5</w:t>
      </w:r>
    </w:p>
    <w:p w14:paraId="4C97358D" w14:textId="77777777" w:rsidR="007F17FF" w:rsidRDefault="00BF709E">
      <w:pPr>
        <w:spacing w:after="23" w:line="259" w:lineRule="auto"/>
        <w:ind w:left="0" w:firstLine="0"/>
        <w:jc w:val="left"/>
      </w:pPr>
      <w:r>
        <w:rPr>
          <w:sz w:val="24"/>
        </w:rPr>
        <w:t>Conformément à l’article 21 du Décret du 1</w:t>
      </w:r>
      <w:r>
        <w:rPr>
          <w:sz w:val="24"/>
          <w:vertAlign w:val="superscript"/>
        </w:rPr>
        <w:t xml:space="preserve">er </w:t>
      </w:r>
      <w:r>
        <w:rPr>
          <w:sz w:val="24"/>
        </w:rPr>
        <w:t>février 1993, le membre du personnel s’engage à</w:t>
      </w:r>
    </w:p>
    <w:p w14:paraId="5FEE3DEF" w14:textId="77777777" w:rsidR="007F17FF" w:rsidRDefault="00BF709E">
      <w:pPr>
        <w:spacing w:after="466" w:line="266" w:lineRule="auto"/>
        <w:ind w:left="0" w:firstLine="0"/>
        <w:jc w:val="left"/>
      </w:pPr>
      <w:r>
        <w:rPr>
          <w:sz w:val="24"/>
        </w:rPr>
        <w:t>respecter les obligations qui découlent du caractère spécifique du projet éducatif et du projet pédagogique du pouvoir organisateur (voir annexe).</w:t>
      </w:r>
    </w:p>
    <w:p w14:paraId="51CAE040" w14:textId="77777777" w:rsidR="007F17FF" w:rsidRDefault="00BF709E">
      <w:pPr>
        <w:pStyle w:val="Titre1"/>
        <w:ind w:left="-5"/>
      </w:pPr>
      <w:r>
        <w:t>Arti</w:t>
      </w:r>
      <w:r>
        <w:t>cle 6</w:t>
      </w:r>
    </w:p>
    <w:p w14:paraId="6F09DCB3" w14:textId="77777777" w:rsidR="007F17FF" w:rsidRDefault="00BF709E">
      <w:pPr>
        <w:spacing w:after="278"/>
        <w:ind w:left="-5"/>
      </w:pPr>
      <w:r>
        <w:t>Conformément aux articles 24 et 25 du 1er février 1993 est déclarée incompatible avec le caractère spécifique du projet éducatif et du projet pédagogique toute occupation qui serait de nature à leur nuire (voir annexe)</w:t>
      </w:r>
    </w:p>
    <w:p w14:paraId="6864BCFB" w14:textId="77777777" w:rsidR="007F17FF" w:rsidRDefault="00BF709E">
      <w:pPr>
        <w:pStyle w:val="Titre1"/>
        <w:spacing w:after="260"/>
        <w:ind w:left="-5"/>
      </w:pPr>
      <w:r>
        <w:t>Article 7</w:t>
      </w:r>
    </w:p>
    <w:p w14:paraId="7BB2D00F" w14:textId="77777777" w:rsidR="007F17FF" w:rsidRDefault="00BF709E">
      <w:pPr>
        <w:spacing w:after="244"/>
        <w:ind w:left="-5"/>
      </w:pPr>
      <w:r>
        <w:t>De son côté, le pouvoir organisateur s'engage à soutenir loyalement le membre du personnel dans l'accomplissement de sa tâche conformément à l'objectif défini plus haut, en veillant à ce que celle-ci puisse être poursuivie dans les meilleures conditions po</w:t>
      </w:r>
      <w:r>
        <w:t>ssibles.</w:t>
      </w:r>
    </w:p>
    <w:p w14:paraId="15E4B85A" w14:textId="77777777" w:rsidR="007F17FF" w:rsidRDefault="00BF709E">
      <w:pPr>
        <w:spacing w:after="67"/>
        <w:ind w:left="-5"/>
      </w:pPr>
      <w:r>
        <w:t>Il s'oblige par conséquent :</w:t>
      </w:r>
    </w:p>
    <w:p w14:paraId="02811390" w14:textId="77777777" w:rsidR="007F17FF" w:rsidRDefault="00BF709E">
      <w:pPr>
        <w:numPr>
          <w:ilvl w:val="0"/>
          <w:numId w:val="2"/>
        </w:numPr>
        <w:ind w:hanging="360"/>
      </w:pPr>
      <w:r>
        <w:t>à mettre à sa disposition des locaux dont le confort et la salubrité sont suffisants conformément aux dispositions d</w:t>
      </w:r>
      <w:r>
        <w:t>e la loi du 4 août 1996 relative au bien être des travailleurs lors de l’exécution</w:t>
      </w:r>
    </w:p>
    <w:p w14:paraId="2CD83E00" w14:textId="77777777" w:rsidR="007F17FF" w:rsidRDefault="00BF709E">
      <w:pPr>
        <w:spacing w:after="70"/>
        <w:ind w:left="718"/>
      </w:pPr>
      <w:r>
        <w:t>de leur travail ;</w:t>
      </w:r>
    </w:p>
    <w:p w14:paraId="7ECF52CD" w14:textId="77777777" w:rsidR="007F17FF" w:rsidRDefault="00BF709E">
      <w:pPr>
        <w:numPr>
          <w:ilvl w:val="0"/>
          <w:numId w:val="2"/>
        </w:numPr>
        <w:spacing w:after="275"/>
        <w:ind w:hanging="360"/>
      </w:pPr>
      <w:r>
        <w:t xml:space="preserve">à soutenir le membre du personnel dans </w:t>
      </w:r>
      <w:r>
        <w:t>ses relations avec les partenaires de la communauté éducative.</w:t>
      </w:r>
    </w:p>
    <w:p w14:paraId="72A87A48" w14:textId="77777777" w:rsidR="007F17FF" w:rsidRDefault="00BF709E">
      <w:pPr>
        <w:pStyle w:val="Titre1"/>
        <w:ind w:left="-5"/>
      </w:pPr>
      <w:r>
        <w:t>Article 8</w:t>
      </w:r>
    </w:p>
    <w:p w14:paraId="44680714" w14:textId="77777777" w:rsidR="007F17FF" w:rsidRDefault="00BF709E">
      <w:pPr>
        <w:spacing w:after="235" w:line="261" w:lineRule="auto"/>
        <w:ind w:left="-5" w:right="12"/>
      </w:pPr>
      <w:r>
        <w:t xml:space="preserve">Si le membre du personnel est engagé à titre temporaire pour une durée d’un an au moins, le pouvoir organisateur procède à l’évaluation formative du directeur temporaire conformément </w:t>
      </w:r>
      <w:r>
        <w:t xml:space="preserve">aux dispositions </w:t>
      </w:r>
      <w:r>
        <w:t>des articles 85 et suivants du décret du 2 février 2007.</w:t>
      </w:r>
    </w:p>
    <w:p w14:paraId="65E46BE5" w14:textId="77777777" w:rsidR="007F17FF" w:rsidRDefault="00BF709E">
      <w:pPr>
        <w:spacing w:after="752"/>
        <w:ind w:left="-5"/>
      </w:pPr>
      <w:r>
        <w:t>Cependant, le PO peut procéder aux évaluations "certificatives" prévues à l'article 33 du même décret conformément aux dispositions de l'article 83§4.</w:t>
      </w:r>
    </w:p>
    <w:p w14:paraId="070C2409" w14:textId="77777777" w:rsidR="007F17FF" w:rsidRDefault="00BF709E">
      <w:pPr>
        <w:pStyle w:val="Titre1"/>
        <w:spacing w:after="249"/>
        <w:ind w:left="-5"/>
      </w:pPr>
      <w:r>
        <w:t>Article 10</w:t>
      </w:r>
    </w:p>
    <w:p w14:paraId="77CF19B3" w14:textId="77777777" w:rsidR="007F17FF" w:rsidRDefault="00BF709E">
      <w:pPr>
        <w:spacing w:after="240"/>
        <w:ind w:left="-5"/>
      </w:pPr>
      <w:r>
        <w:t>Le présent contrat p</w:t>
      </w:r>
      <w:r>
        <w:t xml:space="preserve">rend fin </w:t>
      </w:r>
      <w:proofErr w:type="spellStart"/>
      <w:r>
        <w:t>dansles</w:t>
      </w:r>
      <w:proofErr w:type="spellEnd"/>
      <w:r>
        <w:t xml:space="preserve"> conditions et selon les modalités définies par les </w:t>
      </w:r>
      <w:proofErr w:type="spellStart"/>
      <w:r>
        <w:t>décretsdes</w:t>
      </w:r>
      <w:proofErr w:type="spellEnd"/>
      <w:r>
        <w:t xml:space="preserve"> 1</w:t>
      </w:r>
      <w:r>
        <w:rPr>
          <w:vertAlign w:val="superscript"/>
        </w:rPr>
        <w:t xml:space="preserve">er </w:t>
      </w:r>
      <w:r>
        <w:t>février 1993 et 2 février 2007 susvisés.</w:t>
      </w:r>
    </w:p>
    <w:p w14:paraId="5F19DD37" w14:textId="77777777" w:rsidR="007F17FF" w:rsidRDefault="00BF709E">
      <w:pPr>
        <w:spacing w:after="918" w:line="261" w:lineRule="auto"/>
        <w:ind w:left="-5" w:right="12"/>
      </w:pPr>
      <w:r>
        <w:t>Il prend en tout cas fin, au retour du titulaire visé à l’article 1.</w:t>
      </w:r>
    </w:p>
    <w:p w14:paraId="7E48641D" w14:textId="77777777" w:rsidR="007F17FF" w:rsidRDefault="00BF709E">
      <w:pPr>
        <w:spacing w:after="247" w:line="249" w:lineRule="auto"/>
        <w:jc w:val="right"/>
      </w:pPr>
      <w:r>
        <w:lastRenderedPageBreak/>
        <w:t>DIR TEMP / 2</w:t>
      </w:r>
    </w:p>
    <w:p w14:paraId="3A35A445" w14:textId="77777777" w:rsidR="007F17FF" w:rsidRDefault="00BF709E">
      <w:pPr>
        <w:spacing w:after="253" w:line="259" w:lineRule="auto"/>
        <w:ind w:left="-5"/>
        <w:jc w:val="left"/>
      </w:pPr>
      <w:r>
        <w:rPr>
          <w:b/>
        </w:rPr>
        <w:t>Article 11</w:t>
      </w:r>
    </w:p>
    <w:p w14:paraId="36EBCF19" w14:textId="77777777" w:rsidR="007F17FF" w:rsidRDefault="00BF709E">
      <w:pPr>
        <w:spacing w:after="235" w:line="261" w:lineRule="auto"/>
        <w:ind w:left="-5" w:right="12"/>
      </w:pPr>
      <w:r>
        <w:t>En cas de litige, seuls les tribunaux d</w:t>
      </w:r>
      <w:r>
        <w:t xml:space="preserve">u lieu où s’exécute le </w:t>
      </w:r>
      <w:r>
        <w:t>présent contrat sont compétents.</w:t>
      </w:r>
    </w:p>
    <w:p w14:paraId="0F74B85E" w14:textId="77777777" w:rsidR="007F17FF" w:rsidRDefault="00BF709E">
      <w:pPr>
        <w:pStyle w:val="Titre1"/>
        <w:ind w:left="-5"/>
      </w:pPr>
      <w:r>
        <w:t>Article 12</w:t>
      </w:r>
    </w:p>
    <w:p w14:paraId="0BD1B02A" w14:textId="77777777" w:rsidR="007F17FF" w:rsidRDefault="00BF709E">
      <w:pPr>
        <w:ind w:left="-5"/>
      </w:pPr>
      <w:r>
        <w:t>Le représentant du pouvoir organisateur déclare avoir remis au membre du personnel, qui déclare les avoir reçus :</w:t>
      </w:r>
    </w:p>
    <w:p w14:paraId="065FEFB6" w14:textId="77777777" w:rsidR="007F17FF" w:rsidRDefault="00BF709E">
      <w:pPr>
        <w:numPr>
          <w:ilvl w:val="0"/>
          <w:numId w:val="3"/>
        </w:numPr>
        <w:ind w:hanging="360"/>
      </w:pPr>
      <w:r>
        <w:t>un exemplaire du Statut des membres du personnel (Décret du 1er février 1993)</w:t>
      </w:r>
    </w:p>
    <w:p w14:paraId="297BD24A" w14:textId="77777777" w:rsidR="007F17FF" w:rsidRDefault="00BF709E">
      <w:pPr>
        <w:numPr>
          <w:ilvl w:val="0"/>
          <w:numId w:val="3"/>
        </w:numPr>
        <w:spacing w:after="11" w:line="261" w:lineRule="auto"/>
        <w:ind w:hanging="360"/>
      </w:pPr>
      <w:r>
        <w:t xml:space="preserve">un exemplaire du </w:t>
      </w:r>
      <w:r>
        <w:t>règlement de travail tel qu’approuvé conformément à la loi du 08</w:t>
      </w:r>
      <w:r>
        <w:t>-04-65</w:t>
      </w:r>
    </w:p>
    <w:p w14:paraId="0E3F2B11" w14:textId="77777777" w:rsidR="007F17FF" w:rsidRDefault="00BF709E">
      <w:pPr>
        <w:numPr>
          <w:ilvl w:val="0"/>
          <w:numId w:val="3"/>
        </w:numPr>
        <w:ind w:hanging="360"/>
      </w:pPr>
      <w:r>
        <w:t>un exemplaire du projet éducatif du pouvoir organisateur</w:t>
      </w:r>
    </w:p>
    <w:p w14:paraId="2863D7E9" w14:textId="77777777" w:rsidR="007F17FF" w:rsidRDefault="00BF709E">
      <w:pPr>
        <w:numPr>
          <w:ilvl w:val="0"/>
          <w:numId w:val="3"/>
        </w:numPr>
        <w:ind w:hanging="360"/>
      </w:pPr>
      <w:r>
        <w:t>un exemplaire du projet pédagogiq</w:t>
      </w:r>
      <w:r>
        <w:t>ue et du projet d'établissement.</w:t>
      </w:r>
    </w:p>
    <w:p w14:paraId="195EC9FB" w14:textId="77777777" w:rsidR="007F17FF" w:rsidRDefault="00BF709E">
      <w:pPr>
        <w:numPr>
          <w:ilvl w:val="0"/>
          <w:numId w:val="3"/>
        </w:numPr>
        <w:ind w:hanging="360"/>
      </w:pPr>
      <w:r>
        <w:t xml:space="preserve">le document administratif précisant les fonctions actuelles </w:t>
      </w:r>
      <w:proofErr w:type="spellStart"/>
      <w:r>
        <w:t>dumembre</w:t>
      </w:r>
      <w:proofErr w:type="spellEnd"/>
      <w:r>
        <w:t xml:space="preserve"> du personnel signataire du contrat de travail</w:t>
      </w:r>
    </w:p>
    <w:p w14:paraId="64776ED5" w14:textId="77777777" w:rsidR="007F17FF" w:rsidRDefault="00BF709E">
      <w:pPr>
        <w:numPr>
          <w:ilvl w:val="0"/>
          <w:numId w:val="3"/>
        </w:numPr>
        <w:spacing w:after="0" w:line="261" w:lineRule="auto"/>
        <w:ind w:hanging="360"/>
      </w:pPr>
      <w:r>
        <w:rPr>
          <w:sz w:val="34"/>
          <w:vertAlign w:val="subscript"/>
        </w:rPr>
        <w:t>l</w:t>
      </w:r>
      <w:r>
        <w:t>’horaire de travail applicable au membre du personnel</w:t>
      </w:r>
    </w:p>
    <w:p w14:paraId="54E3DA9D" w14:textId="77777777" w:rsidR="007F17FF" w:rsidRDefault="00BF709E">
      <w:pPr>
        <w:numPr>
          <w:ilvl w:val="0"/>
          <w:numId w:val="3"/>
        </w:numPr>
        <w:spacing w:after="4" w:line="261" w:lineRule="auto"/>
        <w:ind w:hanging="360"/>
      </w:pPr>
      <w:r>
        <w:t>un règlement d’ordre intérieur</w:t>
      </w:r>
    </w:p>
    <w:p w14:paraId="44468ED4" w14:textId="77777777" w:rsidR="007F17FF" w:rsidRDefault="00BF709E">
      <w:pPr>
        <w:numPr>
          <w:ilvl w:val="0"/>
          <w:numId w:val="3"/>
        </w:numPr>
        <w:ind w:hanging="360"/>
      </w:pPr>
      <w:r>
        <w:t>un règlement des étude</w:t>
      </w:r>
      <w:r>
        <w:t>s.</w:t>
      </w:r>
    </w:p>
    <w:p w14:paraId="61E23407" w14:textId="77777777" w:rsidR="007F17FF" w:rsidRDefault="00BF709E">
      <w:pPr>
        <w:numPr>
          <w:ilvl w:val="0"/>
          <w:numId w:val="3"/>
        </w:numPr>
        <w:ind w:hanging="360"/>
      </w:pPr>
      <w:r>
        <w:t>un exemplaire des programmes et/ou des référentiels à utiliser.</w:t>
      </w:r>
    </w:p>
    <w:p w14:paraId="3DF2E8A7" w14:textId="77777777" w:rsidR="007F17FF" w:rsidRDefault="00BF709E">
      <w:pPr>
        <w:numPr>
          <w:ilvl w:val="0"/>
          <w:numId w:val="3"/>
        </w:numPr>
        <w:ind w:hanging="360"/>
      </w:pPr>
      <w:r>
        <w:t>un document précisant l'endroit où le membre du personnel peut consulter les textes importants régissant l'enseignement en Communauté française (p.ex. décret  "mission ")</w:t>
      </w:r>
    </w:p>
    <w:p w14:paraId="2AD42F07" w14:textId="77777777" w:rsidR="007F17FF" w:rsidRDefault="00BF709E">
      <w:pPr>
        <w:numPr>
          <w:ilvl w:val="0"/>
          <w:numId w:val="3"/>
        </w:numPr>
        <w:spacing w:after="498"/>
        <w:ind w:hanging="360"/>
      </w:pPr>
      <w:r>
        <w:t xml:space="preserve">un exemplaire des </w:t>
      </w:r>
      <w:r>
        <w:t>décisions éventuelles de la ou des commissions paritaires compétentes</w:t>
      </w:r>
    </w:p>
    <w:p w14:paraId="291CE9A6" w14:textId="77777777" w:rsidR="007F17FF" w:rsidRDefault="00BF709E">
      <w:pPr>
        <w:spacing w:after="780"/>
        <w:ind w:left="-5"/>
      </w:pPr>
      <w:r>
        <w:t>Fait à ................................................., en deux exemplaires originaux (ou plus) un exemplaire étant remis à chacune des parties, le.....................................</w:t>
      </w:r>
      <w:r>
        <w:t>.........20...</w:t>
      </w:r>
    </w:p>
    <w:p w14:paraId="553C516E" w14:textId="77777777" w:rsidR="007F17FF" w:rsidRDefault="00BF709E">
      <w:pPr>
        <w:tabs>
          <w:tab w:val="right" w:pos="9044"/>
        </w:tabs>
        <w:spacing w:after="6088"/>
        <w:ind w:left="-15" w:firstLine="0"/>
        <w:jc w:val="left"/>
      </w:pPr>
      <w:r>
        <w:t>Le membre du personnel,</w:t>
      </w:r>
      <w:r>
        <w:tab/>
        <w:t>Pour le pouvoir organisateur,</w:t>
      </w:r>
    </w:p>
    <w:p w14:paraId="060CD7C9" w14:textId="77777777" w:rsidR="007F17FF" w:rsidRDefault="00BF709E">
      <w:pPr>
        <w:spacing w:after="247" w:line="249" w:lineRule="auto"/>
        <w:jc w:val="right"/>
      </w:pPr>
      <w:r>
        <w:lastRenderedPageBreak/>
        <w:t>DIR TEMP / 3</w:t>
      </w:r>
    </w:p>
    <w:sectPr w:rsidR="007F17FF">
      <w:pgSz w:w="11906" w:h="16838"/>
      <w:pgMar w:top="1497" w:right="1423" w:bottom="122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E0868"/>
    <w:multiLevelType w:val="hybridMultilevel"/>
    <w:tmpl w:val="765660C4"/>
    <w:lvl w:ilvl="0" w:tplc="A4ACDABA">
      <w:start w:val="1"/>
      <w:numFmt w:val="bullet"/>
      <w:lvlText w:val="-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AC1C4E">
      <w:start w:val="1"/>
      <w:numFmt w:val="bullet"/>
      <w:lvlText w:val="o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1A8714">
      <w:start w:val="1"/>
      <w:numFmt w:val="bullet"/>
      <w:lvlText w:val="▪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249CEE">
      <w:start w:val="1"/>
      <w:numFmt w:val="bullet"/>
      <w:lvlText w:val="•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8661DA">
      <w:start w:val="1"/>
      <w:numFmt w:val="bullet"/>
      <w:lvlText w:val="o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CCCCA8">
      <w:start w:val="1"/>
      <w:numFmt w:val="bullet"/>
      <w:lvlText w:val="▪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34A87A">
      <w:start w:val="1"/>
      <w:numFmt w:val="bullet"/>
      <w:lvlText w:val="•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C060D0">
      <w:start w:val="1"/>
      <w:numFmt w:val="bullet"/>
      <w:lvlText w:val="o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96132C">
      <w:start w:val="1"/>
      <w:numFmt w:val="bullet"/>
      <w:lvlText w:val="▪"/>
      <w:lvlJc w:val="left"/>
      <w:pPr>
        <w:ind w:left="6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93348E6"/>
    <w:multiLevelType w:val="hybridMultilevel"/>
    <w:tmpl w:val="BDFAABD0"/>
    <w:lvl w:ilvl="0" w:tplc="CE2AAFBA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50A9D8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6CD970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52B5A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205648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3451B0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B899B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267F1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0E6AE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2B6AF2"/>
    <w:multiLevelType w:val="hybridMultilevel"/>
    <w:tmpl w:val="1FC2A8DE"/>
    <w:lvl w:ilvl="0" w:tplc="BC521D4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BE820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7E133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D4744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ECD54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ECFDE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F062F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161E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60B9C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7FF"/>
    <w:rsid w:val="007F17FF"/>
    <w:rsid w:val="00B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2B6261"/>
  <w15:docId w15:val="{E7CA51F4-9226-2644-ACE8-C488EDF3F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BE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9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2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226" w:line="25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944</Words>
  <Characters>5195</Characters>
  <Application>Microsoft Office Word</Application>
  <DocSecurity>0</DocSecurity>
  <Lines>43</Lines>
  <Paragraphs>12</Paragraphs>
  <ScaleCrop>false</ScaleCrop>
  <Company/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engdef sel/prom [ct]</dc:title>
  <dc:subject/>
  <dc:creator>Philippe Derouck</dc:creator>
  <cp:keywords/>
  <cp:lastModifiedBy>Delphine  Sweers</cp:lastModifiedBy>
  <cp:revision>2</cp:revision>
  <dcterms:created xsi:type="dcterms:W3CDTF">2022-02-11T14:34:00Z</dcterms:created>
  <dcterms:modified xsi:type="dcterms:W3CDTF">2022-02-11T14:34:00Z</dcterms:modified>
</cp:coreProperties>
</file>